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b/>
          <w:bCs/>
          <w:lang w:eastAsia="en-NZ"/>
        </w:rPr>
      </w:pPr>
      <w:bookmarkStart w:id="0" w:name="_GoBack"/>
      <w:bookmarkEnd w:id="0"/>
      <w:r w:rsidRPr="00E17F89">
        <w:rPr>
          <w:rFonts w:asciiTheme="minorHAnsi" w:hAnsiTheme="minorHAnsi"/>
          <w:b/>
          <w:bCs/>
          <w:lang w:eastAsia="en-NZ"/>
        </w:rPr>
        <w:t>ABSTRACT INSTRUCTIONS (delete before submitting)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Head the abstract with the title; authors; and affiliation(s).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 xml:space="preserve">Each of these should be on a separate line. </w:t>
      </w:r>
      <w:r w:rsidRPr="00E17F89">
        <w:rPr>
          <w:rFonts w:asciiTheme="minorHAnsi" w:hAnsiTheme="minorHAnsi"/>
          <w:b/>
          <w:bCs/>
          <w:lang w:eastAsia="en-NZ"/>
        </w:rPr>
        <w:t>No abstract should exceed 300 words.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Abstracts should contain a statement of the problem, brief methods, clear results, and a statement of the conclusions or significance of the findings. Abstracts will be reviewed and may be returned to the authors for modification.</w:t>
      </w:r>
    </w:p>
    <w:p w:rsidR="00E17F89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</w:p>
    <w:p w:rsidR="00E17F89" w:rsidRPr="000663A4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E17F89" w:rsidRPr="000663A4" w:rsidRDefault="00E17F89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663A4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:rsidR="00E17F89" w:rsidRDefault="00E17F89" w:rsidP="00E17F89">
      <w:pPr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G-quadruplex DNA structures, genomic imprinting and allelic drop-out in PCR</w:t>
      </w:r>
    </w:p>
    <w:p w:rsidR="00E17F89" w:rsidRPr="000663A4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0663A4">
        <w:rPr>
          <w:rFonts w:asciiTheme="minorHAnsi" w:hAnsiTheme="minorHAnsi" w:cstheme="minorHAnsi"/>
          <w:b/>
          <w:color w:val="FF0000"/>
        </w:rPr>
        <w:t xml:space="preserve">Authors – font size 12, </w:t>
      </w:r>
      <w:r>
        <w:rPr>
          <w:rFonts w:asciiTheme="minorHAnsi" w:hAnsiTheme="minorHAnsi" w:cstheme="minorHAnsi"/>
          <w:b/>
          <w:color w:val="FF0000"/>
        </w:rPr>
        <w:t xml:space="preserve">with presenting author underlined. </w:t>
      </w:r>
    </w:p>
    <w:p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Stevens,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Stuffrein-Roberts, S.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Miller, A.L.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Gibb,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Doudney, K.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Bagshaw,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Aitchison,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Eccles, M.R.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>, Filichev, V.V.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, Kennedy, M.A.</w:t>
      </w:r>
      <w:r w:rsidRPr="00BF0D15">
        <w:rPr>
          <w:rFonts w:asciiTheme="minorHAnsi" w:hAnsiTheme="minorHAnsi" w:cstheme="minorHAnsi"/>
          <w:vertAlign w:val="superscript"/>
        </w:rPr>
        <w:t>1</w:t>
      </w:r>
    </w:p>
    <w:p w:rsidR="00E17F89" w:rsidRDefault="00E17F89" w:rsidP="00E17F89">
      <w:pPr>
        <w:spacing w:before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Pathology, University of Otago, Christchurch,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Pathology, University of Otago, Dunedin School of Medicine, 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Institute of Fundamental Sciences, Massey University, Palmerston North, NZ.</w:t>
      </w:r>
    </w:p>
    <w:p w:rsidR="00E17F89" w:rsidRPr="000663A4" w:rsidRDefault="00E17F89" w:rsidP="00E17F89">
      <w:pPr>
        <w:rPr>
          <w:rFonts w:asciiTheme="minorHAnsi" w:hAnsiTheme="minorHAnsi" w:cstheme="minorHAnsi"/>
          <w:b/>
        </w:rPr>
      </w:pPr>
      <w:r w:rsidRPr="000663A4">
        <w:rPr>
          <w:rFonts w:asciiTheme="minorHAnsi" w:hAnsiTheme="minorHAnsi" w:cstheme="minorHAnsi"/>
          <w:b/>
          <w:color w:val="FF0000"/>
        </w:rPr>
        <w:t>Main text – font size 12</w:t>
      </w:r>
      <w:r>
        <w:rPr>
          <w:rFonts w:asciiTheme="minorHAnsi" w:hAnsiTheme="minorHAnsi" w:cstheme="minorHAnsi"/>
          <w:b/>
          <w:color w:val="FF0000"/>
        </w:rPr>
        <w:t>, justified, single line spacing</w:t>
      </w:r>
    </w:p>
    <w:p w:rsidR="00E17F89" w:rsidRPr="00BF0D15" w:rsidRDefault="00E17F89" w:rsidP="00E17F89">
      <w:pPr>
        <w:spacing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 xml:space="preserve">During analysis of the promoter region of the human </w:t>
      </w:r>
      <w:r w:rsidRPr="00BF0D15">
        <w:rPr>
          <w:rFonts w:asciiTheme="minorHAnsi" w:hAnsiTheme="minorHAnsi" w:cstheme="minorHAnsi"/>
          <w:i/>
        </w:rPr>
        <w:t>MEST</w:t>
      </w:r>
      <w:r w:rsidRPr="00BF0D15">
        <w:rPr>
          <w:rFonts w:asciiTheme="minorHAnsi" w:hAnsiTheme="minorHAnsi" w:cstheme="minorHAnsi"/>
        </w:rPr>
        <w:t xml:space="preserve"> gene, we noted apparent non-Mendelian behaviour of three closely linked single nucleotide polymorphisms (SNPs)</w:t>
      </w:r>
      <w:hyperlink r:id="rId5" w:anchor="_ENREF_1" w:tooltip="Stuffrein-Roberts, 2008 #7251" w:history="1">
        <w:r w:rsidRPr="00BF0D15">
          <w:rPr>
            <w:rStyle w:val="Hyperlink"/>
            <w:rFonts w:asciiTheme="minorHAnsi" w:hAnsiTheme="minorHAnsi" w:cstheme="minorHAnsi"/>
          </w:rPr>
          <w:fldChar w:fldCharType="begin"/>
        </w:r>
        <w:r w:rsidRPr="00BF0D15">
          <w:rPr>
            <w:rStyle w:val="Hyperlink"/>
            <w:rFonts w:asciiTheme="minorHAnsi" w:hAnsiTheme="minorHAnsi" w:cstheme="minorHAnsi"/>
          </w:rPr>
          <w:instrText xml:space="preserve"> ADDIN EN.CITE &lt;EndNote&gt;&lt;Cite&gt;&lt;Author&gt;Stuffrein-Roberts&lt;/Author&gt;&lt;Year&gt;2008&lt;/Year&gt;&lt;RecNum&gt;7251&lt;/RecNum&gt;&lt;DisplayText&gt;&lt;style face="superscript"&gt;1&lt;/style&gt;&lt;/DisplayText&gt;&lt;record&gt;&lt;rec-number&gt;7251&lt;/rec-number&gt;&lt;foreign-keys&gt;&lt;key app="EN" db-id="5zzxwvrs620ev2eepzb50951pfz9rfp95x29"&gt;7251&lt;/key&gt;&lt;/foreign-keys&gt;&lt;ref-type name="Thesis"&gt;32&lt;/ref-type&gt;&lt;contributors&gt;&lt;authors&gt;&lt;author&gt;Stuffrein-Roberts, S.&lt;/author&gt;&lt;/authors&gt;&lt;tertiary-authors&gt;&lt;author&gt;Kennedy, M.A.&lt;/author&gt;&lt;/tertiary-authors&gt;&lt;/contributors&gt;&lt;titles&gt;&lt;title&gt;Allelic expression patterns in psychatric candidate genes. PhD Thesis &lt;/title&gt;&lt;secondary-title&gt;Pathology&lt;/secondary-title&gt;&lt;/titles&gt;&lt;periodical&gt;&lt;full-title&gt;Pathology&lt;/full-title&gt;&lt;abbr-1&gt;Pathology&lt;/abbr-1&gt;&lt;/periodical&gt;&lt;pages&gt;216&lt;/pages&gt;&lt;volume&gt;PhD&lt;/volume&gt;&lt;dates&gt;&lt;year&gt;2008&lt;/year&gt;&lt;/dates&gt;&lt;pub-location&gt;Christchurch&lt;/pub-location&gt;&lt;publisher&gt;University of Otago&lt;/publisher&gt;&lt;urls&gt;&lt;/urls&gt;&lt;/record&gt;&lt;/Cite&gt;&lt;/EndNote&gt;</w:instrText>
        </w:r>
        <w:r w:rsidRPr="00BF0D15">
          <w:rPr>
            <w:rStyle w:val="Hyperlink"/>
            <w:rFonts w:asciiTheme="minorHAnsi" w:hAnsiTheme="minorHAnsi" w:cstheme="minorHAnsi"/>
          </w:rPr>
          <w:fldChar w:fldCharType="separate"/>
        </w:r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1</w:t>
        </w:r>
        <w:r w:rsidRPr="00BF0D15">
          <w:rPr>
            <w:rStyle w:val="Hyperlink"/>
            <w:rFonts w:asciiTheme="minorHAnsi" w:hAnsiTheme="minorHAnsi" w:cstheme="minorHAnsi"/>
          </w:rPr>
          <w:fldChar w:fldCharType="end"/>
        </w:r>
      </w:hyperlink>
      <w:r w:rsidRPr="00BF0D15">
        <w:rPr>
          <w:rFonts w:asciiTheme="minorHAnsi" w:hAnsiTheme="minorHAnsi" w:cstheme="minorHAnsi"/>
        </w:rPr>
        <w:t xml:space="preserve">. </w:t>
      </w:r>
      <w:r w:rsidRPr="00BF0D15">
        <w:rPr>
          <w:rFonts w:asciiTheme="minorHAnsi" w:hAnsiTheme="minorHAnsi" w:cstheme="minorHAnsi"/>
          <w:i/>
          <w:color w:val="000000"/>
        </w:rPr>
        <w:t>MEST</w:t>
      </w:r>
      <w:r w:rsidRPr="00BF0D15">
        <w:rPr>
          <w:rFonts w:asciiTheme="minorHAnsi" w:hAnsiTheme="minorHAnsi" w:cstheme="minorHAnsi"/>
          <w:color w:val="000000"/>
        </w:rPr>
        <w:t xml:space="preserve"> plays a role in mammalian development and maternal behaviour. It is genomically imprinted, with the maternally inherited allele permanently switched off.</w:t>
      </w:r>
      <w:r w:rsidRPr="00BF0D15">
        <w:rPr>
          <w:rFonts w:asciiTheme="minorHAnsi" w:hAnsiTheme="minorHAnsi" w:cstheme="minorHAnsi"/>
        </w:rPr>
        <w:t xml:space="preserve"> When we genotyped these SNPs in many subjects, no heterozygotes were observed, despite the use of multiple PCR-based methods and several different primer pairs</w:t>
      </w:r>
      <w:r w:rsidRPr="00BF0D15">
        <w:rPr>
          <w:rFonts w:asciiTheme="minorHAnsi" w:hAnsiTheme="minorHAnsi" w:cstheme="minorHAnsi"/>
          <w:color w:val="FF0000"/>
        </w:rPr>
        <w:t xml:space="preserve">. </w:t>
      </w:r>
      <w:r w:rsidRPr="00BF0D15">
        <w:rPr>
          <w:rFonts w:asciiTheme="minorHAnsi" w:hAnsiTheme="minorHAnsi" w:cstheme="minorHAnsi"/>
          <w:color w:val="000000"/>
        </w:rPr>
        <w:t>Experiments with mixing the genomic DNA from different individuals proved that the assays were capable of detecting both alleles simultaneously. This indicates that th</w:t>
      </w:r>
      <w:r w:rsidRPr="00BF0D15">
        <w:rPr>
          <w:rFonts w:asciiTheme="minorHAnsi" w:hAnsiTheme="minorHAnsi" w:cstheme="minorHAnsi"/>
        </w:rPr>
        <w:t xml:space="preserve">e observed homozygosity was likely resulting from consistent allelic dropout of one allele in every subject. </w:t>
      </w:r>
    </w:p>
    <w:p w:rsidR="00E17F89" w:rsidRPr="00BF0D15" w:rsidRDefault="00E17F89" w:rsidP="00E17F89">
      <w:pPr>
        <w:spacing w:before="120"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>It is possible that the DNA (CpG) methylation likely to occur on the imprinted allele could play a role in altering the outcome of genotyping results; however, this phenomenon alone cannot explain the pattern of allelic dropout. Therefore we examined the region containing the three SNPs for evidence of secondary structures that might also be a factor in allelic dropout. The region is GC-rich, and using several prediction algorithms</w: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 </w:instrTex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EN.CITE.DATA </w:instrText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separate"/>
      </w:r>
      <w:hyperlink r:id="rId6" w:anchor="_ENREF_2" w:tooltip="Huppert, 2005 #8941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2</w:t>
        </w:r>
      </w:hyperlink>
      <w:r w:rsidRPr="00BF0D15">
        <w:rPr>
          <w:rFonts w:asciiTheme="minorHAnsi" w:hAnsiTheme="minorHAnsi" w:cstheme="minorHAnsi"/>
          <w:noProof/>
          <w:vertAlign w:val="superscript"/>
        </w:rPr>
        <w:t xml:space="preserve">, </w:t>
      </w:r>
      <w:hyperlink r:id="rId7" w:anchor="_ENREF_3" w:tooltip="Kikin, 2006 #8943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3</w:t>
        </w:r>
      </w:hyperlink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  <w:t xml:space="preserve"> it appeared likely that it has a propensity for forming G-quadruplex (G4) structures. These arise from the formation of G-tetrads by hydrogen bonding of four G residues, either within or between strands, and the subsequent stacking of these into higher order structures. We hypothesized that DNA methylation may interact to stabilize such secondary structures and block the </w:t>
      </w:r>
      <w:r w:rsidRPr="00BF0D15">
        <w:rPr>
          <w:rFonts w:asciiTheme="minorHAnsi" w:hAnsiTheme="minorHAnsi" w:cstheme="minorHAnsi"/>
          <w:i/>
        </w:rPr>
        <w:t>Taq</w:t>
      </w:r>
      <w:r w:rsidRPr="00BF0D15">
        <w:rPr>
          <w:rFonts w:asciiTheme="minorHAnsi" w:hAnsiTheme="minorHAnsi" w:cstheme="minorHAnsi"/>
        </w:rPr>
        <w:t xml:space="preserve"> polymerase from actively replicating one template strand. </w:t>
      </w:r>
    </w:p>
    <w:p w:rsidR="00E17F89" w:rsidRPr="001D28C9" w:rsidRDefault="00E17F89" w:rsidP="00E17F89">
      <w:pPr>
        <w:spacing w:before="120" w:line="240" w:lineRule="exact"/>
        <w:rPr>
          <w:rFonts w:asciiTheme="minorHAnsi" w:hAnsiTheme="minorHAnsi" w:cstheme="minorHAnsi"/>
          <w:b/>
          <w:color w:val="FF0000"/>
        </w:rPr>
      </w:pPr>
      <w:r w:rsidRPr="001D28C9">
        <w:rPr>
          <w:rFonts w:asciiTheme="minorHAnsi" w:hAnsiTheme="minorHAnsi" w:cstheme="minorHAnsi"/>
          <w:b/>
          <w:color w:val="FF0000"/>
        </w:rPr>
        <w:t>Optional references – font size 10, Calibri. Title in Italics</w:t>
      </w:r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</w:rPr>
      </w:pPr>
      <w:r w:rsidRPr="00BF0D15">
        <w:rPr>
          <w:rFonts w:asciiTheme="minorHAnsi" w:hAnsiTheme="minorHAnsi" w:cstheme="minorHAnsi"/>
        </w:rPr>
        <w:fldChar w:fldCharType="begin"/>
      </w:r>
      <w:r w:rsidRPr="00BF0D15">
        <w:rPr>
          <w:rFonts w:asciiTheme="minorHAnsi" w:hAnsiTheme="minorHAnsi" w:cstheme="minorHAnsi"/>
        </w:rPr>
        <w:instrText xml:space="preserve"> ADDIN EN.REFLIST </w:instrText>
      </w:r>
      <w:r w:rsidRPr="00BF0D15">
        <w:rPr>
          <w:rFonts w:asciiTheme="minorHAnsi" w:hAnsiTheme="minorHAnsi" w:cstheme="minorHAnsi"/>
        </w:rPr>
        <w:fldChar w:fldCharType="separate"/>
      </w:r>
      <w:bookmarkStart w:id="1" w:name="_ENREF_1"/>
      <w:r w:rsidRPr="00BF0D15">
        <w:rPr>
          <w:rFonts w:asciiTheme="minorHAnsi" w:hAnsiTheme="minorHAnsi" w:cstheme="minorHAnsi"/>
          <w:noProof/>
        </w:rPr>
        <w:t>1.</w:t>
      </w:r>
      <w:r w:rsidRPr="00BF0D15">
        <w:rPr>
          <w:rFonts w:asciiTheme="minorHAnsi" w:hAnsiTheme="minorHAnsi" w:cstheme="minorHAnsi"/>
          <w:noProof/>
        </w:rPr>
        <w:tab/>
      </w:r>
      <w:r w:rsidRPr="00BF0D15">
        <w:rPr>
          <w:rFonts w:asciiTheme="minorHAnsi" w:hAnsiTheme="minorHAnsi" w:cstheme="minorHAnsi"/>
          <w:noProof/>
          <w:sz w:val="20"/>
        </w:rPr>
        <w:t xml:space="preserve">Stuffrein-Roberts, S., </w:t>
      </w:r>
      <w:r w:rsidRPr="00BF0D15">
        <w:rPr>
          <w:rFonts w:asciiTheme="minorHAnsi" w:hAnsiTheme="minorHAnsi" w:cstheme="minorHAnsi"/>
          <w:i/>
          <w:noProof/>
          <w:sz w:val="20"/>
        </w:rPr>
        <w:t xml:space="preserve">Allelic expression patterns in psychatric candidate genes. PhD Thesis </w:t>
      </w:r>
      <w:r w:rsidRPr="00BF0D15">
        <w:rPr>
          <w:rFonts w:asciiTheme="minorHAnsi" w:hAnsiTheme="minorHAnsi" w:cstheme="minorHAnsi"/>
          <w:noProof/>
          <w:sz w:val="20"/>
        </w:rPr>
        <w:t xml:space="preserve">in </w:t>
      </w:r>
      <w:r w:rsidRPr="00BF0D15">
        <w:rPr>
          <w:rFonts w:asciiTheme="minorHAnsi" w:hAnsiTheme="minorHAnsi" w:cstheme="minorHAnsi"/>
          <w:i/>
          <w:noProof/>
          <w:sz w:val="20"/>
        </w:rPr>
        <w:t>Pathology</w:t>
      </w:r>
      <w:r w:rsidRPr="00BF0D15">
        <w:rPr>
          <w:rFonts w:asciiTheme="minorHAnsi" w:hAnsiTheme="minorHAnsi" w:cstheme="minorHAnsi"/>
          <w:noProof/>
          <w:sz w:val="20"/>
        </w:rPr>
        <w:t>. 2008, University of Otago: Christchurch. p. 216</w:t>
      </w:r>
      <w:r w:rsidRPr="00BF0D15">
        <w:rPr>
          <w:rFonts w:asciiTheme="minorHAnsi" w:hAnsiTheme="minorHAnsi" w:cstheme="minorHAnsi"/>
          <w:noProof/>
        </w:rPr>
        <w:t>.</w:t>
      </w:r>
      <w:bookmarkEnd w:id="1"/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  <w:sz w:val="20"/>
        </w:rPr>
      </w:pPr>
      <w:bookmarkStart w:id="2" w:name="_ENREF_2"/>
      <w:r w:rsidRPr="00BF0D15">
        <w:rPr>
          <w:rFonts w:asciiTheme="minorHAnsi" w:hAnsiTheme="minorHAnsi" w:cstheme="minorHAnsi"/>
          <w:noProof/>
        </w:rPr>
        <w:t>2.</w:t>
      </w:r>
      <w:r w:rsidRPr="00BF0D15">
        <w:rPr>
          <w:rFonts w:asciiTheme="minorHAnsi" w:hAnsiTheme="minorHAnsi" w:cstheme="minorHAnsi"/>
          <w:noProof/>
        </w:rPr>
        <w:tab/>
      </w:r>
      <w:bookmarkStart w:id="3" w:name="_ENREF_3"/>
      <w:bookmarkEnd w:id="2"/>
      <w:r w:rsidRPr="00BF0D15">
        <w:rPr>
          <w:rFonts w:asciiTheme="minorHAnsi" w:hAnsiTheme="minorHAnsi" w:cstheme="minorHAnsi"/>
          <w:noProof/>
          <w:sz w:val="20"/>
        </w:rPr>
        <w:t>Kikin, O., L. D'Antonio and P.S. Bagga (2006</w:t>
      </w:r>
      <w:r w:rsidRPr="00BF0D15">
        <w:rPr>
          <w:rFonts w:asciiTheme="minorHAnsi" w:hAnsiTheme="minorHAnsi" w:cstheme="minorHAnsi"/>
          <w:noProof/>
        </w:rPr>
        <w:t>)</w:t>
      </w:r>
      <w:r w:rsidRPr="00BF0D15">
        <w:rPr>
          <w:rFonts w:asciiTheme="minorHAnsi" w:hAnsiTheme="minorHAnsi" w:cstheme="minorHAnsi"/>
          <w:noProof/>
          <w:sz w:val="20"/>
        </w:rPr>
        <w:t xml:space="preserve">. </w:t>
      </w:r>
      <w:r w:rsidRPr="00BF0D15">
        <w:rPr>
          <w:rFonts w:asciiTheme="minorHAnsi" w:hAnsiTheme="minorHAnsi" w:cstheme="minorHAnsi"/>
          <w:i/>
          <w:noProof/>
          <w:sz w:val="20"/>
        </w:rPr>
        <w:t>QGRS Mapper: a web-based server for predicting G-quadruplexes in nucleotide sequences.</w:t>
      </w:r>
      <w:r w:rsidRPr="00BF0D15">
        <w:rPr>
          <w:rFonts w:asciiTheme="minorHAnsi" w:hAnsiTheme="minorHAnsi" w:cstheme="minorHAnsi"/>
          <w:noProof/>
        </w:rPr>
        <w:t xml:space="preserve"> </w:t>
      </w:r>
      <w:r w:rsidRPr="00BF0D15">
        <w:rPr>
          <w:rFonts w:asciiTheme="minorHAnsi" w:hAnsiTheme="minorHAnsi" w:cstheme="minorHAnsi"/>
          <w:noProof/>
          <w:sz w:val="20"/>
        </w:rPr>
        <w:t>Nucleic acids research.  34: W676-82.</w:t>
      </w:r>
      <w:bookmarkEnd w:id="3"/>
    </w:p>
    <w:p w:rsidR="00397E80" w:rsidRDefault="00E17F89" w:rsidP="00E17F89">
      <w:r w:rsidRPr="00BF0D15">
        <w:rPr>
          <w:rFonts w:asciiTheme="minorHAnsi" w:hAnsiTheme="minorHAnsi" w:cstheme="minorHAnsi"/>
        </w:rPr>
        <w:fldChar w:fldCharType="end"/>
      </w:r>
    </w:p>
    <w:sectPr w:rsidR="0039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89"/>
    <w:rsid w:val="00397E80"/>
    <w:rsid w:val="00735A0A"/>
    <w:rsid w:val="00C45B0A"/>
    <w:rsid w:val="00E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/C:\Users\jade\AppData\Local\Microsoft\Windows\Temporary%20Internet%20Files\Content.Outlook\G1ED47IK\QMBAbstractTemplate2013.doc" TargetMode="External"/><Relationship Id="rId6" Type="http://schemas.openxmlformats.org/officeDocument/2006/relationships/hyperlink" Target="file:///C:\Users\jade\AppData\Local\Microsoft\Windows\Temporary%20Internet%20Files\Content.Outlook\G1ED47IK\QMBAbstractTemplate2013.doc" TargetMode="External"/><Relationship Id="rId7" Type="http://schemas.openxmlformats.org/officeDocument/2006/relationships/hyperlink" Target="file:///C:\Users\jade\AppData\Local\Microsoft\Windows\Temporary%20Internet%20Files\Content.Outlook\G1ED47IK\QMBAbstractTemplate2013.do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3968</Characters>
  <Application>Microsoft Macintosh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Peter</cp:lastModifiedBy>
  <cp:revision>2</cp:revision>
  <dcterms:created xsi:type="dcterms:W3CDTF">2015-04-10T07:07:00Z</dcterms:created>
  <dcterms:modified xsi:type="dcterms:W3CDTF">2015-04-10T07:07:00Z</dcterms:modified>
</cp:coreProperties>
</file>