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53.0" w:type="dxa"/>
        <w:jc w:val="left"/>
        <w:tblInd w:w="-147.0" w:type="dxa"/>
        <w:tblLayout w:type="fixed"/>
        <w:tblLook w:val="0400"/>
      </w:tblPr>
      <w:tblGrid>
        <w:gridCol w:w="9153"/>
        <w:tblGridChange w:id="0">
          <w:tblGrid>
            <w:gridCol w:w="91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QRW Programme </w: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QMB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Tuesday 30th August – Thursday 1st September, 2022 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Rydges Hotel, Queenstown, New Zealand </w:t>
            </w:r>
          </w:p>
        </w:tc>
      </w:tr>
    </w:tbl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-147.0" w:type="dxa"/>
        <w:tblLayout w:type="fixed"/>
        <w:tblLook w:val="0400"/>
      </w:tblPr>
      <w:tblGrid>
        <w:gridCol w:w="1995"/>
        <w:gridCol w:w="4950"/>
        <w:gridCol w:w="2220"/>
        <w:tblGridChange w:id="0">
          <w:tblGrid>
            <w:gridCol w:w="1995"/>
            <w:gridCol w:w="4950"/>
            <w:gridCol w:w="222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Tuesday 30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August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Queenstown Research Week Plenary Session 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University of Otago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ind w:left="9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6:00pm-6:30pm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Pre QRW Plenary Session Drinks &amp; Canapes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3">
            <w:pPr>
              <w:ind w:left="9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Reds Bar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ind w:left="90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6:30pm - 6.45pm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6">
            <w:pPr>
              <w:ind w:left="9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Welcome: Peter Shepherd, Chair </w:t>
            </w:r>
          </w:p>
          <w:p w:rsidR="00000000" w:rsidDel="00000000" w:rsidP="00000000" w:rsidRDefault="00000000" w:rsidRPr="00000000" w14:paraId="00000017">
            <w:pPr>
              <w:ind w:left="9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University of Auckland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8">
            <w:pPr>
              <w:ind w:left="90" w:firstLine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Queenstown &amp; Wakatipu Rm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6.30pm – 8.00pm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Plenary Session</w:t>
            </w:r>
          </w:p>
          <w:p w:rsidR="00000000" w:rsidDel="00000000" w:rsidP="00000000" w:rsidRDefault="00000000" w:rsidRPr="00000000" w14:paraId="0000001C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Prof. Juliet Gerrard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Prime Minister's Chief Science Advisor</w:t>
            </w:r>
          </w:p>
          <w:p w:rsidR="00000000" w:rsidDel="00000000" w:rsidP="00000000" w:rsidRDefault="00000000" w:rsidRPr="00000000" w14:paraId="0000001E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Prof. Gary Evans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MBIE’s Chief Science advisor</w:t>
            </w:r>
          </w:p>
          <w:p w:rsidR="00000000" w:rsidDel="00000000" w:rsidP="00000000" w:rsidRDefault="00000000" w:rsidRPr="00000000" w14:paraId="00000020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Prof Sunny Collins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Chief Executive, Health Research Council of New Zealand</w:t>
            </w:r>
          </w:p>
          <w:p w:rsidR="00000000" w:rsidDel="00000000" w:rsidP="00000000" w:rsidRDefault="00000000" w:rsidRPr="00000000" w14:paraId="00000022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b w:val="1"/>
                <w:color w:val="222222"/>
                <w:highlight w:val="white"/>
                <w:rtl w:val="0"/>
              </w:rPr>
              <w:t xml:space="preserve">Chris Higgins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CEO, New Zealanders For Health Research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8.00pm – 10.00pm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Fashionomics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Thermo Fisher Scientific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4, Trade Area</w:t>
            </w:r>
          </w:p>
        </w:tc>
      </w:tr>
    </w:tbl>
    <w:p w:rsidR="00000000" w:rsidDel="00000000" w:rsidP="00000000" w:rsidRDefault="00000000" w:rsidRPr="00000000" w14:paraId="0000002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165.0" w:type="dxa"/>
        <w:jc w:val="left"/>
        <w:tblInd w:w="-147.0" w:type="dxa"/>
        <w:tblLayout w:type="fixed"/>
        <w:tblLook w:val="0400"/>
      </w:tblPr>
      <w:tblGrid>
        <w:gridCol w:w="1995"/>
        <w:gridCol w:w="4950"/>
        <w:gridCol w:w="2220"/>
        <w:tblGridChange w:id="0">
          <w:tblGrid>
            <w:gridCol w:w="1995"/>
            <w:gridCol w:w="4950"/>
            <w:gridCol w:w="222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Wednesday 31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August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Molecular biology and genomics of climate change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Sponsored by AgResearch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Associate Professors Maren Wellenreuther (PFR, UoA) &amp; Björn Oback (AgResearch,UoA and UoW)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8.30am - 8.35am</w:t>
            </w:r>
          </w:p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Welcome and Introduction: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Maren Wellenreuther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Plant and Food Research &amp; University of Auckland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Rm,</w:t>
            </w:r>
          </w:p>
          <w:p w:rsidR="00000000" w:rsidDel="00000000" w:rsidP="00000000" w:rsidRDefault="00000000" w:rsidRPr="00000000" w14:paraId="0000003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8.35am - 9.00am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Greg Bryan</w:t>
            </w:r>
            <w:r w:rsidDel="00000000" w:rsidR="00000000" w:rsidRPr="00000000">
              <w:rPr>
                <w:b w:val="1"/>
                <w:highlight w:val="white"/>
                <w:vertAlign w:val="superscript"/>
                <w:rtl w:val="0"/>
              </w:rPr>
              <w:t xml:space="preserve">1,2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(Q1)</w:t>
            </w:r>
          </w:p>
          <w:p w:rsidR="00000000" w:rsidDel="00000000" w:rsidP="00000000" w:rsidRDefault="00000000" w:rsidRPr="00000000" w14:paraId="0000003E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highlight w:val="white"/>
                <w:rtl w:val="0"/>
              </w:rPr>
              <w:t xml:space="preserve">AgResearch, </w:t>
            </w: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highlight w:val="white"/>
                <w:rtl w:val="0"/>
              </w:rPr>
              <w:t xml:space="preserve">ZeaKal Inc </w:t>
            </w:r>
          </w:p>
          <w:p w:rsidR="00000000" w:rsidDel="00000000" w:rsidP="00000000" w:rsidRDefault="00000000" w:rsidRPr="00000000" w14:paraId="0000003F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Enhancing crop yield and composition to reduce environmental impacts of agriculture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Rm,</w:t>
            </w:r>
          </w:p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9.00am - 9.25am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Goetz Laible</w:t>
            </w:r>
            <w:r w:rsidDel="00000000" w:rsidR="00000000" w:rsidRPr="00000000">
              <w:rPr>
                <w:b w:val="1"/>
                <w:highlight w:val="white"/>
                <w:vertAlign w:val="superscript"/>
                <w:rtl w:val="0"/>
              </w:rPr>
              <w:t xml:space="preserve">1,2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(Q2) </w:t>
            </w:r>
          </w:p>
          <w:p w:rsidR="00000000" w:rsidDel="00000000" w:rsidP="00000000" w:rsidRDefault="00000000" w:rsidRPr="00000000" w14:paraId="00000044">
            <w:pPr>
              <w:rPr>
                <w:b w:val="1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Beckman Coulter Life Sciences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highlight w:val="white"/>
                <w:rtl w:val="0"/>
              </w:rPr>
              <w:t xml:space="preserve">AgResearch, </w:t>
            </w: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highlight w:val="white"/>
                <w:rtl w:val="0"/>
              </w:rPr>
              <w:t xml:space="preserve">University of Auckland</w:t>
            </w:r>
          </w:p>
          <w:p w:rsidR="00000000" w:rsidDel="00000000" w:rsidP="00000000" w:rsidRDefault="00000000" w:rsidRPr="00000000" w14:paraId="00000046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Climate-smart cattle – rapid adaptation to warmer environmental conditions using modern genetic technologies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Rm,</w:t>
            </w:r>
          </w:p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9.25am - 9.45am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Michael Knapp (Q3)</w:t>
            </w:r>
          </w:p>
          <w:p w:rsidR="00000000" w:rsidDel="00000000" w:rsidP="00000000" w:rsidRDefault="00000000" w:rsidRPr="00000000" w14:paraId="0000004B">
            <w:pPr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University of Otago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i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Is the kea really an alpine parrot? A genomic investigation into the fate of the kea in a warming world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Rm,</w:t>
            </w:r>
          </w:p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9.45am - 10.00am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Kiel Hards</w:t>
            </w:r>
            <w:r w:rsidDel="00000000" w:rsidR="00000000" w:rsidRPr="00000000">
              <w:rPr>
                <w:b w:val="1"/>
                <w:highlight w:val="white"/>
                <w:vertAlign w:val="superscript"/>
                <w:rtl w:val="0"/>
              </w:rPr>
              <w:t xml:space="preserve">1,2,3</w:t>
            </w:r>
            <w:r w:rsidDel="00000000" w:rsidR="00000000" w:rsidRPr="00000000">
              <w:rPr>
                <w:b w:val="1"/>
                <w:rtl w:val="0"/>
              </w:rPr>
              <w:t xml:space="preserve"> (Q4)</w:t>
            </w:r>
          </w:p>
          <w:p w:rsidR="00000000" w:rsidDel="00000000" w:rsidP="00000000" w:rsidRDefault="00000000" w:rsidRPr="00000000" w14:paraId="00000051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highlight w:val="white"/>
                <w:rtl w:val="0"/>
              </w:rPr>
              <w:t xml:space="preserve">Ministry for Primary Industries, </w:t>
            </w: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highlight w:val="white"/>
                <w:rtl w:val="0"/>
              </w:rPr>
              <w:t xml:space="preserve">University of Otago,  </w:t>
            </w:r>
            <w:r w:rsidDel="00000000" w:rsidR="00000000" w:rsidRPr="00000000">
              <w:rPr>
                <w:highlight w:val="white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highlight w:val="white"/>
                <w:rtl w:val="0"/>
              </w:rPr>
              <w:t xml:space="preserve">University of Auckland</w:t>
            </w:r>
          </w:p>
          <w:p w:rsidR="00000000" w:rsidDel="00000000" w:rsidP="00000000" w:rsidRDefault="00000000" w:rsidRPr="00000000" w14:paraId="00000052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chemical microbiology behind infectious disease and the microbiome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Rm,</w:t>
            </w:r>
          </w:p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10.00am - 10.30am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Morning Tea</w:t>
            </w:r>
          </w:p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 &amp; L5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Māori, genomics, and Indigenous data sovereignty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Drs Alana Alexander (UoO), Linley Jesson (PFR)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10.30am - 10.35am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Brief mihi to welcome folks to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10.35am - 10:55am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Peter-Lucas Jones/Keoni Mahelona (Q5)</w:t>
            </w:r>
          </w:p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Maurice Wilkins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Te Hiku Media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He reo tuku iho, he reo ora: Living language transmitted intergenerationally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10:55am - 11.15am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Waitangi Wood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1,2</w:t>
            </w:r>
            <w:r w:rsidDel="00000000" w:rsidR="00000000" w:rsidRPr="00000000">
              <w:rPr>
                <w:b w:val="1"/>
                <w:rtl w:val="0"/>
              </w:rPr>
              <w:t xml:space="preserve"> (Q6) </w:t>
            </w:r>
          </w:p>
          <w:p w:rsidR="00000000" w:rsidDel="00000000" w:rsidP="00000000" w:rsidRDefault="00000000" w:rsidRPr="00000000" w14:paraId="0000006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Oxford Nanopore Technologies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Independent Researcher, 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Ngatirua, Ngati Awa, Ngati Kahu and Nga Puhi Nui</w:t>
            </w:r>
          </w:p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sz w:val="20"/>
                <w:szCs w:val="20"/>
                <w:rtl w:val="0"/>
              </w:rPr>
              <w:t xml:space="preserve">Connectivity: a sovereign authority perspective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11.15am - 11.35am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Maui Hudson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1,2</w:t>
            </w:r>
            <w:r w:rsidDel="00000000" w:rsidR="00000000" w:rsidRPr="00000000">
              <w:rPr>
                <w:b w:val="1"/>
                <w:rtl w:val="0"/>
              </w:rPr>
              <w:t xml:space="preserve"> (Q7)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University of Otago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Te Kotahi Research Institute, University of Waikato, 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Equity in Indigenous Research and Innovation Coordinating Hub (ENRICH)</w:t>
            </w:r>
          </w:p>
          <w:p w:rsidR="00000000" w:rsidDel="00000000" w:rsidP="00000000" w:rsidRDefault="00000000" w:rsidRPr="00000000" w14:paraId="00000073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Biocultural Labels: disclosing Indigenous rights in genomic data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7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11.35am - 11:55am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Lisa Warbrick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1,2</w:t>
            </w:r>
            <w:r w:rsidDel="00000000" w:rsidR="00000000" w:rsidRPr="00000000">
              <w:rPr>
                <w:b w:val="1"/>
                <w:rtl w:val="0"/>
              </w:rPr>
              <w:t xml:space="preserve"> (Q8)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illumina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Indigenous Genomics Institute, 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Ngātī Awa, Ngātī Rangitihi, Ngātī Maru, Te Atihaunui a Pāpārangi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The Indigenous Genomics Institute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11:55am - 12.15pm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Catherine Collins (Q9)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Abacus DX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07F">
            <w:pPr>
              <w:rPr>
                <w:i w:val="1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Kiore and their contribution to understanding the movement of people across the Pacific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8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12.15pm - 12.30pm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Launch of Te Nohonga Kaitiaki Guidelines for</w:t>
            </w:r>
          </w:p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Genomic Research on Taonga Species (Maui</w:t>
            </w:r>
          </w:p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Hudson)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University of Otago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Whakamutunga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8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  <w:p w:rsidR="00000000" w:rsidDel="00000000" w:rsidP="00000000" w:rsidRDefault="00000000" w:rsidRPr="00000000" w14:paraId="0000008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12.30pm - 1.30pm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 (w overflow on L5 &amp; Bazaar Restaurant)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Big data, data integration and metaomics: from phenotype to genotype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 Heidi Dungey (Scion) and Linley Jesson (PFR)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1.30pm - 2.00pm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Yalu Wen (Q10)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Auckland</w:t>
            </w:r>
          </w:p>
          <w:p w:rsidR="00000000" w:rsidDel="00000000" w:rsidP="00000000" w:rsidRDefault="00000000" w:rsidRPr="00000000" w14:paraId="00000095">
            <w:pPr>
              <w:rPr>
                <w:i w:val="1"/>
                <w:color w:val="0000ff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Explainable deep transfer learning model for disease risk prediction using high-dimensional genomic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9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rHeight w:val="9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2.00pm - 2.30pm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Olivia Angelin-Bonnet (Q11)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Massey University</w:t>
            </w:r>
          </w:p>
          <w:p w:rsidR="00000000" w:rsidDel="00000000" w:rsidP="00000000" w:rsidRDefault="00000000" w:rsidRPr="00000000" w14:paraId="0000009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From genotype to phenotype: reconstructing causal multi-omics networks in the autotetraploid potato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 </w:t>
            </w:r>
          </w:p>
          <w:p w:rsidR="00000000" w:rsidDel="00000000" w:rsidP="00000000" w:rsidRDefault="00000000" w:rsidRPr="00000000" w14:paraId="000000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2.30pm - 3.00pm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Matthew Littlejohn (Q12)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Livestock Improvement Corporation (LIC)</w:t>
            </w:r>
          </w:p>
          <w:p w:rsidR="00000000" w:rsidDel="00000000" w:rsidP="00000000" w:rsidRDefault="00000000" w:rsidRPr="00000000" w14:paraId="000000A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Non-additive mutation discovery in sequenced cattle populations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A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3.00pm - 3.15pm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Han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(Q13) </w:t>
            </w:r>
          </w:p>
          <w:p w:rsidR="00000000" w:rsidDel="00000000" w:rsidP="00000000" w:rsidRDefault="00000000" w:rsidRPr="00000000" w14:paraId="000000A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Bio-Rad Laboratories Pty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Garvan Institute of Medical Research, Sydney, Australia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Modelling drug-induced apoptosis to rationalise multi-agent chemotherapy in high-risk neuroblastoma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3.15pm - 3.30pm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Heidi Dungey (Q14)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Scion</w:t>
            </w:r>
          </w:p>
          <w:p w:rsidR="00000000" w:rsidDel="00000000" w:rsidP="00000000" w:rsidRDefault="00000000" w:rsidRPr="00000000" w14:paraId="000000A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Making progress with big data in radiata pine (Pinus radiata)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3.30pm - 4.00pm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Afternoon Break</w:t>
            </w:r>
          </w:p>
          <w:p w:rsidR="00000000" w:rsidDel="00000000" w:rsidP="00000000" w:rsidRDefault="00000000" w:rsidRPr="00000000" w14:paraId="000000B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 &amp; L5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4.00pm - 5.30pm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7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POSTER SESSION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Abcam</w:t>
            </w:r>
          </w:p>
          <w:p w:rsidR="00000000" w:rsidDel="00000000" w:rsidP="00000000" w:rsidRDefault="00000000" w:rsidRPr="00000000" w14:paraId="000000B8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Marquee, L7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7.00pm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Conference dinner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QIAGEN</w:t>
            </w:r>
          </w:p>
          <w:p w:rsidR="00000000" w:rsidDel="00000000" w:rsidP="00000000" w:rsidRDefault="00000000" w:rsidRPr="00000000" w14:paraId="000000BC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Skyline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136.000000000002" w:type="dxa"/>
        <w:jc w:val="left"/>
        <w:tblInd w:w="-147.0" w:type="dxa"/>
        <w:tblLayout w:type="fixed"/>
        <w:tblLook w:val="0400"/>
      </w:tblPr>
      <w:tblGrid>
        <w:gridCol w:w="2028"/>
        <w:gridCol w:w="105"/>
        <w:gridCol w:w="4821"/>
        <w:gridCol w:w="2182"/>
        <w:tblGridChange w:id="0">
          <w:tblGrid>
            <w:gridCol w:w="2028"/>
            <w:gridCol w:w="105"/>
            <w:gridCol w:w="4821"/>
            <w:gridCol w:w="218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Thursday 1</w:t>
            </w:r>
            <w:r w:rsidDel="00000000" w:rsidR="00000000" w:rsidRPr="00000000">
              <w:rPr>
                <w:b w:val="1"/>
                <w:sz w:val="32"/>
                <w:szCs w:val="32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 September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Location</w:t>
            </w:r>
          </w:p>
        </w:tc>
      </w:tr>
      <w:tr>
        <w:trPr>
          <w:cantSplit w:val="0"/>
          <w:trHeight w:val="507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The art and value of presenting molecular biology to the public</w:t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 Ang McCaughran (UoW)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8.30am - 9.05am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E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Siouxsie Wiles (Q15) (ZOOM) </w:t>
            </w:r>
          </w:p>
          <w:p w:rsidR="00000000" w:rsidDel="00000000" w:rsidP="00000000" w:rsidRDefault="00000000" w:rsidRPr="00000000" w14:paraId="000000CF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University of Auckland</w:t>
            </w:r>
          </w:p>
          <w:p w:rsidR="00000000" w:rsidDel="00000000" w:rsidP="00000000" w:rsidRDefault="00000000" w:rsidRPr="00000000" w14:paraId="000000D0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color w:val="010101"/>
                <w:highlight w:val="white"/>
                <w:rtl w:val="0"/>
              </w:rPr>
              <w:t xml:space="preserve">Communicating the pandemic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</w:t>
            </w:r>
          </w:p>
          <w:p w:rsidR="00000000" w:rsidDel="00000000" w:rsidP="00000000" w:rsidRDefault="00000000" w:rsidRPr="00000000" w14:paraId="000000D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9.05am - 9.20am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5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Justin O’Sullivan (Q16)</w:t>
            </w:r>
          </w:p>
          <w:p w:rsidR="00000000" w:rsidDel="00000000" w:rsidP="00000000" w:rsidRDefault="00000000" w:rsidRPr="00000000" w14:paraId="000000D6">
            <w:pPr>
              <w:rPr>
                <w:highlight w:val="white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highlight w:val="white"/>
                <w:rtl w:val="0"/>
              </w:rPr>
              <w:t xml:space="preserve">University of Auckland</w:t>
            </w:r>
          </w:p>
          <w:p w:rsidR="00000000" w:rsidDel="00000000" w:rsidP="00000000" w:rsidRDefault="00000000" w:rsidRPr="00000000" w14:paraId="000000D7">
            <w:pPr>
              <w:rPr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Making science palatable for our communities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</w:t>
            </w:r>
          </w:p>
          <w:p w:rsidR="00000000" w:rsidDel="00000000" w:rsidP="00000000" w:rsidRDefault="00000000" w:rsidRPr="00000000" w14:paraId="000000D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rHeight w:val="1059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9.20am - 9.35am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C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Lisa Matisoo-Smith (Q17)</w:t>
            </w:r>
          </w:p>
          <w:p w:rsidR="00000000" w:rsidDel="00000000" w:rsidP="00000000" w:rsidRDefault="00000000" w:rsidRPr="00000000" w14:paraId="000000DD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0DE">
            <w:pPr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Community engaged and community driven research – an example from PNG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D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</w:t>
            </w:r>
          </w:p>
          <w:p w:rsidR="00000000" w:rsidDel="00000000" w:rsidP="00000000" w:rsidRDefault="00000000" w:rsidRPr="00000000" w14:paraId="000000E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9.35am - 9.55am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Kathy Belov (Q18) (ZOOM)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University of Sydney, Sydney, Australia</w:t>
            </w:r>
          </w:p>
          <w:p w:rsidR="00000000" w:rsidDel="00000000" w:rsidP="00000000" w:rsidRDefault="00000000" w:rsidRPr="00000000" w14:paraId="000000E5">
            <w:pPr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Making genomics relevant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Clancy’s Rm</w:t>
            </w:r>
          </w:p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Rees Rm &amp; Von Rm (overflow)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10.00am - 10.30am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Morning Tea</w:t>
            </w:r>
          </w:p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 &amp; L5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D">
            <w:pPr>
              <w:rPr/>
            </w:pPr>
            <w:r w:rsidDel="00000000" w:rsidR="00000000" w:rsidRPr="00000000">
              <w:rPr>
                <w:rtl w:val="0"/>
              </w:rPr>
              <w:t xml:space="preserve">10.30am-12.30pm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F">
            <w:pPr>
              <w:jc w:val="center"/>
              <w:rPr>
                <w:b w:val="1"/>
                <w:color w:val="222222"/>
                <w:u w:val="single"/>
              </w:rPr>
            </w:pPr>
            <w:r w:rsidDel="00000000" w:rsidR="00000000" w:rsidRPr="00000000">
              <w:rPr>
                <w:b w:val="1"/>
                <w:color w:val="222222"/>
                <w:u w:val="single"/>
                <w:rtl w:val="0"/>
              </w:rPr>
              <w:t xml:space="preserve">Parallel Room: </w:t>
            </w:r>
          </w:p>
          <w:p w:rsidR="00000000" w:rsidDel="00000000" w:rsidP="00000000" w:rsidRDefault="00000000" w:rsidRPr="00000000" w14:paraId="000000F0">
            <w:pPr>
              <w:jc w:val="center"/>
              <w:rPr>
                <w:b w:val="1"/>
                <w:color w:val="222222"/>
                <w:u w:val="single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b w:val="1"/>
                <w:color w:val="222222"/>
                <w:u w:val="single"/>
                <w:rtl w:val="0"/>
              </w:rPr>
              <w:t xml:space="preserve">Early/Mid Career Researcher Workshop</w:t>
            </w:r>
          </w:p>
          <w:p w:rsidR="00000000" w:rsidDel="00000000" w:rsidP="00000000" w:rsidRDefault="00000000" w:rsidRPr="00000000" w14:paraId="000000F1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Science Media Centre (1h)</w:t>
            </w:r>
          </w:p>
          <w:p w:rsidR="00000000" w:rsidDel="00000000" w:rsidP="00000000" w:rsidRDefault="00000000" w:rsidRPr="00000000" w14:paraId="000000F2">
            <w:pPr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ECR Panel discussion (1h)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highlight w:val="white"/>
                <w:u w:val="single"/>
              </w:rPr>
            </w:pP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Environmental DNA/RNA monitoring to inform ecosystem management and conservation 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b w:val="1"/>
                <w:highlight w:val="white"/>
                <w:u w:val="singl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Chaired</w:t>
            </w:r>
            <w:r w:rsidDel="00000000" w:rsidR="00000000" w:rsidRPr="00000000">
              <w:rPr>
                <w:b w:val="1"/>
                <w:highlight w:val="white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by Associate Professor Xavier Pochon (UoA)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10.30am - 11.00am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Mike Bunce (Q19)</w:t>
            </w:r>
          </w:p>
          <w:p w:rsidR="00000000" w:rsidDel="00000000" w:rsidP="00000000" w:rsidRDefault="00000000" w:rsidRPr="00000000" w14:paraId="000000FC">
            <w:pPr>
              <w:rPr>
                <w:color w:val="010101"/>
                <w:highlight w:val="white"/>
              </w:rPr>
            </w:pPr>
            <w:r w:rsidDel="00000000" w:rsidR="00000000" w:rsidRPr="00000000">
              <w:rPr>
                <w:color w:val="010101"/>
                <w:highlight w:val="white"/>
                <w:rtl w:val="0"/>
              </w:rPr>
              <w:t xml:space="preserve">Institute of Environmental Science and Research</w:t>
            </w:r>
          </w:p>
          <w:p w:rsidR="00000000" w:rsidDel="00000000" w:rsidP="00000000" w:rsidRDefault="00000000" w:rsidRPr="00000000" w14:paraId="000000FD">
            <w:pPr>
              <w:rPr>
                <w:i w:val="1"/>
              </w:rPr>
            </w:pPr>
            <w:r w:rsidDel="00000000" w:rsidR="00000000" w:rsidRPr="00000000">
              <w:rPr>
                <w:i w:val="1"/>
                <w:color w:val="010101"/>
                <w:highlight w:val="white"/>
                <w:rtl w:val="0"/>
              </w:rPr>
              <w:t xml:space="preserve">Community E</w:t>
            </w:r>
            <w:r w:rsidDel="00000000" w:rsidR="00000000" w:rsidRPr="00000000">
              <w:rPr>
                <w:i w:val="1"/>
                <w:color w:val="010101"/>
                <w:rtl w:val="0"/>
              </w:rPr>
              <w:t xml:space="preserve">ngagement, Biobanks, Accessible </w:t>
            </w:r>
            <w:r w:rsidDel="00000000" w:rsidR="00000000" w:rsidRPr="00000000">
              <w:rPr>
                <w:i w:val="1"/>
                <w:rtl w:val="0"/>
              </w:rPr>
              <w:t xml:space="preserve">Data and Deterrents – how important are these elements in a rapidly developing eDNA landscape?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0F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  <w:t xml:space="preserve">11.00am - 11.30am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3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Susie Wood (Q20)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4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Bio-Rad Laboratories Pty Ltd</w:t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Cawthron Institute</w:t>
            </w:r>
          </w:p>
          <w:p w:rsidR="00000000" w:rsidDel="00000000" w:rsidP="00000000" w:rsidRDefault="00000000" w:rsidRPr="00000000" w14:paraId="0000010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Learning from the past to protect and guide lake restoration – a national scale study in 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  <w:t xml:space="preserve">11.30am - 11.45am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Helen Barclay &amp; Luke Noble (Q21)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EnviroDNA, Melbourne, Australia</w:t>
            </w:r>
          </w:p>
          <w:p w:rsidR="00000000" w:rsidDel="00000000" w:rsidP="00000000" w:rsidRDefault="00000000" w:rsidRPr="00000000" w14:paraId="0000010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Industry adoption of eDNA for biodiversity monitoring and natural capital accounting: EnviroDNA perspective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rPr/>
            </w:pPr>
            <w:r w:rsidDel="00000000" w:rsidR="00000000" w:rsidRPr="00000000">
              <w:rPr>
                <w:rtl w:val="0"/>
              </w:rPr>
              <w:t xml:space="preserve">11.45am - 12.00pm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Kirsten Fernandes (Q22)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11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Biodiversity on the fly: Carrion fly iDNA metabarcoding to monitor mammals in a fragmented terrestrial ecosystem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1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12.00pm - 12.15pm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ind w:left="-140" w:firstLine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rtl w:val="0"/>
              </w:rPr>
              <w:t xml:space="preserve">Alejandro Trujillo Gonzalez (Q23)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ind w:left="-140" w:firstLine="0"/>
              <w:rPr/>
            </w:pPr>
            <w:r w:rsidDel="00000000" w:rsidR="00000000" w:rsidRPr="00000000">
              <w:rPr>
                <w:rtl w:val="0"/>
              </w:rPr>
              <w:t xml:space="preserve">   University of Canberra, Canberra, Australia</w:t>
            </w:r>
          </w:p>
          <w:p w:rsidR="00000000" w:rsidDel="00000000" w:rsidP="00000000" w:rsidRDefault="00000000" w:rsidRPr="00000000" w14:paraId="0000011C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Detection of exotic Khapra beetle, Trogoderma granarium, in dust samples collected from shipping containers in Australia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rPr/>
            </w:pPr>
            <w:r w:rsidDel="00000000" w:rsidR="00000000" w:rsidRPr="00000000">
              <w:rPr>
                <w:rtl w:val="0"/>
              </w:rPr>
              <w:t xml:space="preserve">12.15pm - 12.30pm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Jessica Wallbank (Q24)</w:t>
            </w:r>
          </w:p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Auckland</w:t>
            </w:r>
          </w:p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Marine plastic-degrading bacteria are rare and exhibit little substrate preference for attachment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rPr/>
            </w:pPr>
            <w:r w:rsidDel="00000000" w:rsidR="00000000" w:rsidRPr="00000000">
              <w:rPr>
                <w:rtl w:val="0"/>
              </w:rPr>
              <w:t xml:space="preserve">12.30pm -1.30pm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 (w overflow on L5 &amp; Bazaar Restaurant)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Parallel room </w:t>
            </w:r>
          </w:p>
          <w:p w:rsidR="00000000" w:rsidDel="00000000" w:rsidP="00000000" w:rsidRDefault="00000000" w:rsidRPr="00000000" w14:paraId="0000012B">
            <w:pPr>
              <w:jc w:val="center"/>
              <w:rPr>
                <w:b w:val="1"/>
                <w:u w:val="single"/>
                <w:shd w:fill="d9d9d9" w:val="clear"/>
              </w:rPr>
            </w:pPr>
            <w:r w:rsidDel="00000000" w:rsidR="00000000" w:rsidRPr="00000000">
              <w:rPr>
                <w:b w:val="1"/>
                <w:u w:val="single"/>
                <w:shd w:fill="d9d9d9" w:val="clear"/>
                <w:rtl w:val="0"/>
              </w:rPr>
              <w:t xml:space="preserve">Environmental DNA/RNA monitoring to inform ecosystem management and conservation </w:t>
            </w:r>
          </w:p>
          <w:p w:rsidR="00000000" w:rsidDel="00000000" w:rsidP="00000000" w:rsidRDefault="00000000" w:rsidRPr="00000000" w14:paraId="0000012C">
            <w:pPr>
              <w:jc w:val="center"/>
              <w:rPr>
                <w:i w:val="1"/>
                <w:shd w:fill="d9d9d9" w:val="clear"/>
              </w:rPr>
            </w:pPr>
            <w:r w:rsidDel="00000000" w:rsidR="00000000" w:rsidRPr="00000000">
              <w:rPr>
                <w:b w:val="1"/>
                <w:shd w:fill="d9d9d9" w:val="clear"/>
                <w:rtl w:val="0"/>
              </w:rPr>
              <w:t xml:space="preserve">Chaired</w:t>
            </w:r>
            <w:r w:rsidDel="00000000" w:rsidR="00000000" w:rsidRPr="00000000">
              <w:rPr>
                <w:b w:val="1"/>
                <w:u w:val="single"/>
                <w:shd w:fill="d9d9d9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hd w:fill="d9d9d9" w:val="clear"/>
                <w:rtl w:val="0"/>
              </w:rPr>
              <w:t xml:space="preserve">by Associate Professor Xavier Pochon (UoA) </w:t>
            </w:r>
            <w:r w:rsidDel="00000000" w:rsidR="00000000" w:rsidRPr="00000000">
              <w:rPr>
                <w:i w:val="1"/>
                <w:shd w:fill="d9d9d9" w:val="clear"/>
                <w:rtl w:val="0"/>
              </w:rPr>
              <w:t xml:space="preserve">Sponsored by QIAGEN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b w:val="1"/>
                <w:u w:val="single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Second session on eDNA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1.30pm - 2.00pm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Anastasija Zaiko (Q25)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Bio-Strategy Ltd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/>
            </w:pPr>
            <w:r w:rsidDel="00000000" w:rsidR="00000000" w:rsidRPr="00000000">
              <w:rPr>
                <w:rtl w:val="0"/>
              </w:rPr>
              <w:t xml:space="preserve">Cawthron Institute</w:t>
            </w:r>
          </w:p>
          <w:p w:rsidR="00000000" w:rsidDel="00000000" w:rsidP="00000000" w:rsidRDefault="00000000" w:rsidRPr="00000000" w14:paraId="00000139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Towards optimisation of molecular surveillance techniques for wide uptake in marine biosecurity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</w:t>
            </w:r>
          </w:p>
          <w:p w:rsidR="00000000" w:rsidDel="00000000" w:rsidP="00000000" w:rsidRDefault="00000000" w:rsidRPr="00000000" w14:paraId="0000013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2.00pm - 2.30pm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Neill Gemmell (Q26)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Mediray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14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Global surveillance using environmental DNA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</w:t>
            </w:r>
          </w:p>
          <w:p w:rsidR="00000000" w:rsidDel="00000000" w:rsidP="00000000" w:rsidRDefault="00000000" w:rsidRPr="00000000" w14:paraId="0000014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rPr/>
            </w:pPr>
            <w:r w:rsidDel="00000000" w:rsidR="00000000" w:rsidRPr="00000000">
              <w:rPr>
                <w:rtl w:val="0"/>
              </w:rPr>
              <w:t xml:space="preserve">2.30pm - 2.45pm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 Stanton (Q27)</w:t>
            </w:r>
          </w:p>
          <w:p w:rsidR="00000000" w:rsidDel="00000000" w:rsidP="00000000" w:rsidRDefault="00000000" w:rsidRPr="00000000" w14:paraId="00000146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14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Frogs, ponds and plants: Development of DNA extraction technologies for field deployment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</w:t>
            </w:r>
          </w:p>
          <w:p w:rsidR="00000000" w:rsidDel="00000000" w:rsidP="00000000" w:rsidRDefault="00000000" w:rsidRPr="00000000" w14:paraId="000001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A">
            <w:pPr>
              <w:rPr/>
            </w:pPr>
            <w:r w:rsidDel="00000000" w:rsidR="00000000" w:rsidRPr="00000000">
              <w:rPr>
                <w:rtl w:val="0"/>
              </w:rPr>
              <w:t xml:space="preserve">2.45pm - 3.00pm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Gert-Jan Jeunen (Q28)</w:t>
            </w:r>
          </w:p>
          <w:p w:rsidR="00000000" w:rsidDel="00000000" w:rsidP="00000000" w:rsidRDefault="00000000" w:rsidRPr="00000000" w14:paraId="0000014D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14E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Squeezing out ecological insights from contemporary and historic sponge borne eDNA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4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</w:t>
            </w:r>
          </w:p>
          <w:p w:rsidR="00000000" w:rsidDel="00000000" w:rsidP="00000000" w:rsidRDefault="00000000" w:rsidRPr="00000000" w14:paraId="0000015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3.00pm - 3.15pm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Ulla von Ammon (Q29)</w:t>
            </w:r>
          </w:p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Cawthron Institute</w:t>
            </w:r>
          </w:p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Moving environmental DNA (eDNA) technologies from benchtop to the field using passive sampling and PDQeX extraction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</w:t>
            </w:r>
          </w:p>
          <w:p w:rsidR="00000000" w:rsidDel="00000000" w:rsidP="00000000" w:rsidRDefault="00000000" w:rsidRPr="00000000" w14:paraId="000001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3.15pm - 3.30pm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Shaun Wilkinson (Q30)</w:t>
            </w:r>
          </w:p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Wilderlab NZ</w:t>
            </w:r>
          </w:p>
          <w:p w:rsidR="00000000" w:rsidDel="00000000" w:rsidP="00000000" w:rsidRDefault="00000000" w:rsidRPr="00000000" w14:paraId="0000015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Community science provides an effective catalyst for the uptake of regulatory eDNA monitoring in Aotearoa New Zealand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</w:t>
            </w:r>
          </w:p>
          <w:p w:rsidR="00000000" w:rsidDel="00000000" w:rsidP="00000000" w:rsidRDefault="00000000" w:rsidRPr="00000000" w14:paraId="000001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3.30pm - 4.00pm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Afternoon Break</w:t>
            </w:r>
          </w:p>
          <w:p w:rsidR="00000000" w:rsidDel="00000000" w:rsidP="00000000" w:rsidRDefault="00000000" w:rsidRPr="00000000" w14:paraId="0000016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3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 Area &amp; L5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     </w:t>
            </w:r>
            <w:r w:rsidDel="00000000" w:rsidR="00000000" w:rsidRPr="00000000">
              <w:rPr>
                <w:b w:val="1"/>
                <w:u w:val="single"/>
                <w:rtl w:val="0"/>
              </w:rPr>
              <w:t xml:space="preserve">3rd generation sequencing - a new era for molecular biology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 Donia Macartney-Coxson (ESR) and Miles Benton (ONT)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1.00pm - 1.30pm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Miles Benton</w:t>
            </w:r>
            <w:r w:rsidDel="00000000" w:rsidR="00000000" w:rsidRPr="00000000">
              <w:rPr>
                <w:b w:val="1"/>
                <w:vertAlign w:val="superscript"/>
                <w:rtl w:val="0"/>
              </w:rPr>
              <w:t xml:space="preserve">1,2</w:t>
            </w:r>
            <w:r w:rsidDel="00000000" w:rsidR="00000000" w:rsidRPr="00000000">
              <w:rPr>
                <w:b w:val="1"/>
                <w:rtl w:val="0"/>
              </w:rPr>
              <w:t xml:space="preserve"> (Q31)</w:t>
            </w:r>
          </w:p>
          <w:p w:rsidR="00000000" w:rsidDel="00000000" w:rsidP="00000000" w:rsidRDefault="00000000" w:rsidRPr="00000000" w14:paraId="0000016B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Oxford Nanopore Technologies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Institute of Environmental Science and Research (ESR), </w:t>
            </w:r>
            <w:r w:rsidDel="00000000" w:rsidR="00000000" w:rsidRPr="00000000">
              <w:rPr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  <w:t xml:space="preserve">Oxford Nanopore Technologies</w:t>
            </w:r>
          </w:p>
          <w:p w:rsidR="00000000" w:rsidDel="00000000" w:rsidP="00000000" w:rsidRDefault="00000000" w:rsidRPr="00000000" w14:paraId="0000016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The game-changing nature of Nanopore sequencing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1.30pm - 2.15pm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Devin Drown   (Q32) (ZOOM)</w:t>
            </w:r>
          </w:p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University of Alaska Fairbanks</w:t>
            </w:r>
          </w:p>
          <w:p w:rsidR="00000000" w:rsidDel="00000000" w:rsidP="00000000" w:rsidRDefault="00000000" w:rsidRPr="00000000" w14:paraId="00000174">
            <w:pPr>
              <w:rPr>
                <w:i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Decoding Alaska’s soil resistome through the lens of Nanopore sequencing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7">
            <w:pPr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8">
            <w:pPr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Jean-Baka Domelevo Entfellner (Q33) (ZOOM)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International Livestock Research Institute, Nairobi, Kenya</w:t>
            </w:r>
          </w:p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A long road to the wide adoption of 3rd-gen genomics: haps and mishaps of nanopore sequencing in Africa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rPr/>
            </w:pPr>
            <w:r w:rsidDel="00000000" w:rsidR="00000000" w:rsidRPr="00000000">
              <w:rPr>
                <w:rtl w:val="0"/>
              </w:rPr>
              <w:t xml:space="preserve">2.15pm - 2.40pm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Ting-Hsuan Chen (Q34)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sponsored by Mediscope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/>
            </w:pPr>
            <w:r w:rsidDel="00000000" w:rsidR="00000000" w:rsidRPr="00000000">
              <w:rPr>
                <w:rtl w:val="0"/>
              </w:rPr>
              <w:t xml:space="preserve">Department of Wine, Food, and Molecular Biosciences, Lincoln University, Christchurch. </w:t>
            </w:r>
          </w:p>
          <w:p w:rsidR="00000000" w:rsidDel="00000000" w:rsidP="00000000" w:rsidRDefault="00000000" w:rsidRPr="00000000" w14:paraId="00000181">
            <w:pPr>
              <w:rPr/>
            </w:pPr>
            <w:r w:rsidDel="00000000" w:rsidR="00000000" w:rsidRPr="00000000">
              <w:rPr>
                <w:rtl w:val="0"/>
              </w:rPr>
              <w:t xml:space="preserve">Current affiliation: The New Zealand Institute for Plant and Food Research Ltd, Lincoln</w:t>
            </w:r>
          </w:p>
          <w:p w:rsidR="00000000" w:rsidDel="00000000" w:rsidP="00000000" w:rsidRDefault="00000000" w:rsidRPr="00000000" w14:paraId="00000182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Long-read sequencing technology enables comprehensive profiling of transposon expression and reverse transcription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rPr/>
            </w:pPr>
            <w:r w:rsidDel="00000000" w:rsidR="00000000" w:rsidRPr="00000000">
              <w:rPr>
                <w:rtl w:val="0"/>
              </w:rPr>
              <w:t xml:space="preserve">2.40pm-2.55pm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 Blommaert (Q35)</w:t>
            </w:r>
          </w:p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  <w:t xml:space="preserve">Plant and Food Research</w:t>
            </w:r>
          </w:p>
          <w:p w:rsidR="00000000" w:rsidDel="00000000" w:rsidP="00000000" w:rsidRDefault="00000000" w:rsidRPr="00000000" w14:paraId="00000189">
            <w:pPr>
              <w:rPr>
                <w:i w:val="1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Anything but the SNP- what third generation sequencing can teach us about genomic variation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  <w:t xml:space="preserve">2.55pm-3.10pm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Donna Bond (Q36) </w:t>
            </w:r>
          </w:p>
          <w:p w:rsidR="00000000" w:rsidDel="00000000" w:rsidP="00000000" w:rsidRDefault="00000000" w:rsidRPr="00000000" w14:paraId="0000018F">
            <w:pPr>
              <w:rPr>
                <w:color w:val="010101"/>
              </w:rPr>
            </w:pPr>
            <w:r w:rsidDel="00000000" w:rsidR="00000000" w:rsidRPr="00000000">
              <w:rPr>
                <w:color w:val="010101"/>
                <w:highlight w:val="white"/>
                <w:rtl w:val="0"/>
              </w:rPr>
              <w:t xml:space="preserve">University of Otago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Long read sequencing a</w:t>
            </w: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nd understanding the genome and biology of the New Zealand Brushtail Possum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4">
            <w:pPr>
              <w:rPr/>
            </w:pPr>
            <w:r w:rsidDel="00000000" w:rsidR="00000000" w:rsidRPr="00000000">
              <w:rPr>
                <w:rtl w:val="0"/>
              </w:rPr>
              <w:t xml:space="preserve">3.10pm-3.25pm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Aniruddha Chatterjee (Q37)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197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Insights from DNA methylome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</w:t>
            </w:r>
          </w:p>
          <w:p w:rsidR="00000000" w:rsidDel="00000000" w:rsidP="00000000" w:rsidRDefault="00000000" w:rsidRPr="00000000" w14:paraId="000001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53.0" w:type="dxa"/>
        <w:jc w:val="left"/>
        <w:tblInd w:w="-147.0" w:type="dxa"/>
        <w:tblLayout w:type="fixed"/>
        <w:tblLook w:val="0400"/>
      </w:tblPr>
      <w:tblGrid>
        <w:gridCol w:w="1948"/>
        <w:gridCol w:w="4986"/>
        <w:gridCol w:w="2219"/>
        <w:tblGridChange w:id="0">
          <w:tblGrid>
            <w:gridCol w:w="1948"/>
            <w:gridCol w:w="4986"/>
            <w:gridCol w:w="22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rPr/>
            </w:pPr>
            <w:r w:rsidDel="00000000" w:rsidR="00000000" w:rsidRPr="00000000">
              <w:rPr>
                <w:rtl w:val="0"/>
              </w:rPr>
              <w:t xml:space="preserve">3.25pm - 4.00pm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Afternoon Tea</w:t>
            </w:r>
          </w:p>
          <w:p w:rsidR="00000000" w:rsidDel="00000000" w:rsidP="00000000" w:rsidRDefault="00000000" w:rsidRPr="00000000" w14:paraId="0000019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Level 5 Lobby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Host biology in light of the microbiome: advances towards understanding the hologenome</w:t>
            </w:r>
          </w:p>
          <w:p w:rsidR="00000000" w:rsidDel="00000000" w:rsidP="00000000" w:rsidRDefault="00000000" w:rsidRPr="00000000" w14:paraId="000001A1">
            <w:pPr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Chaired by Drs Amali Thrimawithana (PFR) &amp; Manpreet Dhami (Landcare Research)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4">
            <w:pPr>
              <w:rPr/>
            </w:pPr>
            <w:r w:rsidDel="00000000" w:rsidR="00000000" w:rsidRPr="00000000">
              <w:rPr>
                <w:rtl w:val="0"/>
              </w:rPr>
              <w:t xml:space="preserve">4.00pm - 4.30pm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Allen Rodrigo (Q38)  </w:t>
            </w:r>
          </w:p>
          <w:p w:rsidR="00000000" w:rsidDel="00000000" w:rsidP="00000000" w:rsidRDefault="00000000" w:rsidRPr="00000000" w14:paraId="000001A6">
            <w:pPr>
              <w:rPr/>
            </w:pPr>
            <w:r w:rsidDel="00000000" w:rsidR="00000000" w:rsidRPr="00000000">
              <w:rPr>
                <w:color w:val="222222"/>
                <w:rtl w:val="0"/>
              </w:rPr>
              <w:t xml:space="preserve">University of Auckland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rPr>
                <w:i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i w:val="1"/>
                <w:color w:val="222222"/>
                <w:highlight w:val="white"/>
                <w:rtl w:val="0"/>
              </w:rPr>
              <w:t xml:space="preserve">From host-microbe associations to holobionts: what ecological and evolutionary drivers facilitate this transition?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1A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  <w:p w:rsidR="00000000" w:rsidDel="00000000" w:rsidP="00000000" w:rsidRDefault="00000000" w:rsidRPr="00000000" w14:paraId="000001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B">
            <w:pPr>
              <w:rPr/>
            </w:pPr>
            <w:r w:rsidDel="00000000" w:rsidR="00000000" w:rsidRPr="00000000">
              <w:rPr>
                <w:rtl w:val="0"/>
              </w:rPr>
              <w:t xml:space="preserve">4.30pm - 4.45pm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C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William Pearman (Q39)</w:t>
            </w:r>
          </w:p>
          <w:p w:rsidR="00000000" w:rsidDel="00000000" w:rsidP="00000000" w:rsidRDefault="00000000" w:rsidRPr="00000000" w14:paraId="000001AD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University of Otago</w:t>
            </w:r>
          </w:p>
          <w:p w:rsidR="00000000" w:rsidDel="00000000" w:rsidP="00000000" w:rsidRDefault="00000000" w:rsidRPr="00000000" w14:paraId="000001AE">
            <w:pPr>
              <w:rPr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Host density drives microbiome diversity patterns in southern bull kelp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1B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1">
            <w:pPr>
              <w:rPr/>
            </w:pPr>
            <w:r w:rsidDel="00000000" w:rsidR="00000000" w:rsidRPr="00000000">
              <w:rPr>
                <w:rtl w:val="0"/>
              </w:rPr>
              <w:t xml:space="preserve">4.45pm - 5.00pm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Rebecca French (Q40)</w:t>
            </w:r>
          </w:p>
          <w:p w:rsidR="00000000" w:rsidDel="00000000" w:rsidP="00000000" w:rsidRDefault="00000000" w:rsidRPr="00000000" w14:paraId="000001B3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The University of Sydney, Sydney, Australia</w:t>
            </w:r>
          </w:p>
          <w:p w:rsidR="00000000" w:rsidDel="00000000" w:rsidP="00000000" w:rsidRDefault="00000000" w:rsidRPr="00000000" w14:paraId="000001B4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The drivers of viral diversity and movement in New Zealand ecological communities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1B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rPr/>
            </w:pPr>
            <w:r w:rsidDel="00000000" w:rsidR="00000000" w:rsidRPr="00000000">
              <w:rPr>
                <w:rtl w:val="0"/>
              </w:rPr>
              <w:t xml:space="preserve">5.00pm - 5.15pm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rPr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Andrew Wallace (Q41)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Livestock Improvement Corporation (LIC)</w:t>
            </w:r>
          </w:p>
          <w:p w:rsidR="00000000" w:rsidDel="00000000" w:rsidP="00000000" w:rsidRDefault="00000000" w:rsidRPr="00000000" w14:paraId="000001BA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Large scale shotgun sequencing study of the NZ dairy cow milk microbiome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1B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rPr/>
            </w:pPr>
            <w:r w:rsidDel="00000000" w:rsidR="00000000" w:rsidRPr="00000000">
              <w:rPr>
                <w:rtl w:val="0"/>
              </w:rPr>
              <w:t xml:space="preserve">5.15pm - 5.30pm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Brett Wagner (Q42)</w:t>
            </w:r>
          </w:p>
          <w:p w:rsidR="00000000" w:rsidDel="00000000" w:rsidP="00000000" w:rsidRDefault="00000000" w:rsidRPr="00000000" w14:paraId="000001BF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University of Auckland</w:t>
            </w:r>
          </w:p>
          <w:p w:rsidR="00000000" w:rsidDel="00000000" w:rsidP="00000000" w:rsidRDefault="00000000" w:rsidRPr="00000000" w14:paraId="000001C0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Sinonasal and gastrointestinal bacterial composition and abundance are stable after 1 week of once-daily oral antibiotic treatment for chronic rhinosinusitis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1C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rHeight w:val="79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rPr/>
            </w:pPr>
            <w:r w:rsidDel="00000000" w:rsidR="00000000" w:rsidRPr="00000000">
              <w:rPr>
                <w:rtl w:val="0"/>
              </w:rPr>
              <w:t xml:space="preserve">5.30pm - 6.00pm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Hayley Ridgway (Q43)</w:t>
            </w:r>
          </w:p>
          <w:p w:rsidR="00000000" w:rsidDel="00000000" w:rsidP="00000000" w:rsidRDefault="00000000" w:rsidRPr="00000000" w14:paraId="000001C5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Plant and Food Research</w:t>
            </w:r>
          </w:p>
          <w:p w:rsidR="00000000" w:rsidDel="00000000" w:rsidP="00000000" w:rsidRDefault="00000000" w:rsidRPr="00000000" w14:paraId="000001C6">
            <w:pPr>
              <w:rPr>
                <w:i w:val="1"/>
                <w:highlight w:val="white"/>
              </w:rPr>
            </w:pPr>
            <w:r w:rsidDel="00000000" w:rsidR="00000000" w:rsidRPr="00000000">
              <w:rPr>
                <w:i w:val="1"/>
                <w:highlight w:val="white"/>
                <w:rtl w:val="0"/>
              </w:rPr>
              <w:t xml:space="preserve">The mānuka microbiome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Queenstown &amp; Wakatipu Rm,</w:t>
            </w:r>
          </w:p>
          <w:p w:rsidR="00000000" w:rsidDel="00000000" w:rsidP="00000000" w:rsidRDefault="00000000" w:rsidRPr="00000000" w14:paraId="000001C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 Von Rm (overflow)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rPr/>
            </w:pPr>
            <w:r w:rsidDel="00000000" w:rsidR="00000000" w:rsidRPr="00000000">
              <w:rPr>
                <w:rtl w:val="0"/>
              </w:rPr>
              <w:t xml:space="preserve">6.00pm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Conference close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60" w:line="259" w:lineRule="auto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59" w:lineRule="auto"/>
      <w:ind w:left="0" w:firstLine="0"/>
    </w:pPr>
    <w:rPr>
      <w:rFonts w:ascii="Arial" w:cs="Arial" w:eastAsia="Arial" w:hAnsi="Arial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4383D"/>
  </w:style>
  <w:style w:type="paragraph" w:styleId="Heading1">
    <w:name w:val="heading 1"/>
    <w:basedOn w:val="Normal"/>
    <w:next w:val="Normal"/>
    <w:link w:val="Heading1Char"/>
    <w:uiPriority w:val="9"/>
    <w:qFormat w:val="1"/>
    <w:rsid w:val="00CC2094"/>
    <w:pPr>
      <w:keepNext w:val="1"/>
      <w:keepLines w:val="1"/>
      <w:spacing w:after="160" w:line="259" w:lineRule="auto"/>
      <w:outlineLvl w:val="0"/>
    </w:pPr>
    <w:rPr>
      <w:rFonts w:ascii="Arial" w:hAnsi="Arial" w:cstheme="majorBidi" w:eastAsiaTheme="majorEastAsia"/>
      <w:b w:val="1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B2F38"/>
    <w:pPr>
      <w:keepNext w:val="1"/>
      <w:keepLines w:val="1"/>
      <w:numPr>
        <w:numId w:val="1"/>
      </w:numPr>
      <w:spacing w:after="240" w:before="240" w:line="259" w:lineRule="auto"/>
      <w:ind w:left="0" w:firstLine="0"/>
      <w:outlineLvl w:val="1"/>
    </w:pPr>
    <w:rPr>
      <w:rFonts w:ascii="Arial" w:hAnsi="Arial" w:cstheme="majorBidi" w:eastAsiaTheme="majorEastAsia"/>
      <w:sz w:val="28"/>
      <w:szCs w:val="26"/>
      <w:lang w:val="en-GB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Heading1Char" w:customStyle="1">
    <w:name w:val="Heading 1 Char"/>
    <w:basedOn w:val="DefaultParagraphFont"/>
    <w:link w:val="Heading1"/>
    <w:uiPriority w:val="9"/>
    <w:rsid w:val="00CC2094"/>
    <w:rPr>
      <w:rFonts w:ascii="Arial" w:hAnsi="Arial" w:cstheme="majorBidi" w:eastAsiaTheme="majorEastAsia"/>
      <w:b w:val="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4B2F38"/>
    <w:rPr>
      <w:rFonts w:ascii="Arial" w:hAnsi="Arial" w:cstheme="majorBidi" w:eastAsiaTheme="majorEastAsia"/>
      <w:sz w:val="28"/>
      <w:szCs w:val="26"/>
      <w:lang w:val="en-GB"/>
    </w:rPr>
  </w:style>
  <w:style w:type="paragraph" w:styleId="ListParagraph">
    <w:name w:val="List Paragraph"/>
    <w:basedOn w:val="Normal"/>
    <w:uiPriority w:val="34"/>
    <w:qFormat w:val="1"/>
    <w:rsid w:val="004B2F38"/>
    <w:pPr>
      <w:ind w:left="720"/>
      <w:contextualSpacing w:val="1"/>
    </w:pPr>
  </w:style>
  <w:style w:type="paragraph" w:styleId="CommentText">
    <w:name w:val="annotation text"/>
    <w:basedOn w:val="Normal"/>
    <w:link w:val="CommentTextChar"/>
    <w:semiHidden w:val="1"/>
    <w:rsid w:val="004B2F38"/>
    <w:rPr>
      <w:rFonts w:ascii="Times New Roman" w:cs="Times New Roman" w:eastAsia="Times New Roman" w:hAnsi="Times New Roman"/>
      <w:sz w:val="20"/>
      <w:szCs w:val="20"/>
      <w:lang w:val="x-none"/>
    </w:rPr>
  </w:style>
  <w:style w:type="character" w:styleId="CommentTextChar" w:customStyle="1">
    <w:name w:val="Comment Text Char"/>
    <w:basedOn w:val="DefaultParagraphFont"/>
    <w:link w:val="CommentText"/>
    <w:semiHidden w:val="1"/>
    <w:rsid w:val="004B2F38"/>
    <w:rPr>
      <w:rFonts w:ascii="Times New Roman" w:cs="Times New Roman" w:eastAsia="Times New Roman" w:hAnsi="Times New Roman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0707C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0707C"/>
    <w:rPr>
      <w:rFonts w:ascii="Segoe UI" w:cs="Segoe UI" w:hAnsi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61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615AA4"/>
    <w:rPr>
      <w:rFonts w:ascii="Calibri" w:cs="Calibri" w:hAnsi="Calibri" w:eastAsiaTheme="minorHAnsi"/>
      <w:b w:val="1"/>
      <w:bCs w:val="1"/>
      <w:lang w:val="en-NZ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615AA4"/>
    <w:rPr>
      <w:rFonts w:ascii="Calibri" w:cs="Calibri" w:eastAsia="Times New Roman" w:hAnsi="Calibri"/>
      <w:b w:val="1"/>
      <w:bCs w:val="1"/>
      <w:sz w:val="20"/>
      <w:szCs w:val="20"/>
      <w:lang w:val="x-none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E2847"/>
    <w:pPr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YN8uZUlV3saEdQMs2VSbqhrhg==">AMUW2mVY1U2S0njpHrPrHU6dykx2ZlSwLdpBECV0UIqV5fiBftLbCh7K/t/MrAeUmkWSDN9TiJmoAmsaZRQaWcHhT4UylPAlsir3ZqLgUf3y0xvO9wc3mL1h2WV2JhawjSvps3JXzXSymA+fVhQIXdcXNln8OJGFwQ==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2022-08-08T10:32:00Z</dcterms:created>
  <dc:creator>Maren Wellenreuther</dc:creator>
</cp:coreProperties>
</file>